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5" w:rsidRDefault="00B05125" w:rsidP="00B051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05125" w:rsidRDefault="00B05125" w:rsidP="00B051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Казинка</w:t>
      </w:r>
    </w:p>
    <w:p w:rsidR="00B05125" w:rsidRDefault="00B05125" w:rsidP="00B051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B05125" w:rsidRDefault="00B05125" w:rsidP="00B051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125" w:rsidRDefault="00B05125" w:rsidP="00B051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5125" w:rsidRDefault="00B05125" w:rsidP="00B05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AAF" w:rsidRDefault="00031B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5125">
        <w:rPr>
          <w:rFonts w:ascii="Times New Roman" w:hAnsi="Times New Roman" w:cs="Times New Roman"/>
          <w:sz w:val="28"/>
          <w:szCs w:val="28"/>
        </w:rPr>
        <w:t xml:space="preserve"> августа 2016 года   </w:t>
      </w:r>
      <w:r w:rsidR="00B05125">
        <w:rPr>
          <w:rFonts w:ascii="Times New Roman" w:hAnsi="Times New Roman" w:cs="Times New Roman"/>
          <w:sz w:val="28"/>
          <w:szCs w:val="28"/>
        </w:rPr>
        <w:tab/>
      </w:r>
      <w:r w:rsidR="00B051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AAF">
        <w:rPr>
          <w:rFonts w:ascii="Times New Roman" w:hAnsi="Times New Roman" w:cs="Times New Roman"/>
          <w:sz w:val="28"/>
          <w:szCs w:val="28"/>
        </w:rPr>
        <w:t xml:space="preserve"> </w:t>
      </w:r>
      <w:r w:rsidR="00895AAF">
        <w:rPr>
          <w:rFonts w:ascii="Times New Roman" w:hAnsi="Times New Roman" w:cs="Times New Roman"/>
          <w:sz w:val="28"/>
          <w:szCs w:val="28"/>
        </w:rPr>
        <w:tab/>
      </w:r>
      <w:r w:rsidR="00895AAF">
        <w:rPr>
          <w:rFonts w:ascii="Times New Roman" w:hAnsi="Times New Roman" w:cs="Times New Roman"/>
          <w:sz w:val="28"/>
          <w:szCs w:val="28"/>
        </w:rPr>
        <w:tab/>
      </w:r>
      <w:r w:rsidR="00895AA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95AAF">
        <w:rPr>
          <w:rFonts w:ascii="Times New Roman" w:hAnsi="Times New Roman" w:cs="Times New Roman"/>
          <w:sz w:val="28"/>
          <w:szCs w:val="28"/>
        </w:rPr>
        <w:tab/>
        <w:t xml:space="preserve">          № 102</w:t>
      </w: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C29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Об  организации  питания</w:t>
      </w:r>
      <w:r w:rsidR="007B3C29"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 xml:space="preserve">обучающихся   </w:t>
      </w:r>
    </w:p>
    <w:p w:rsidR="007B3C29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Казинка</w:t>
      </w:r>
      <w:r w:rsidR="007B3C29"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 xml:space="preserve">в первом    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полугодии 2016-2017 учебного  года .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5125">
        <w:rPr>
          <w:rFonts w:ascii="Times New Roman" w:hAnsi="Times New Roman" w:cs="Times New Roman"/>
          <w:sz w:val="28"/>
          <w:szCs w:val="28"/>
        </w:rPr>
        <w:t xml:space="preserve">В целях  укрепления здоровья детей, числящихся  в составе 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B05125">
        <w:rPr>
          <w:rFonts w:ascii="Times New Roman" w:hAnsi="Times New Roman" w:cs="Times New Roman"/>
          <w:sz w:val="28"/>
          <w:szCs w:val="28"/>
        </w:rPr>
        <w:t xml:space="preserve"> и во исполнение  Постановления  администрации  Грязинского муниципального  района от  20.06.2016 г. № 573 « О  мерах по  организации  питания обучающихся  общеобразовательных  организаций Грязинского муниципального района в первом   полугодии 2016-2017 учебного года.»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</w:t>
      </w:r>
      <w:r w:rsidRPr="00B05125">
        <w:rPr>
          <w:rFonts w:ascii="Times New Roman" w:hAnsi="Times New Roman" w:cs="Times New Roman"/>
          <w:sz w:val="28"/>
          <w:szCs w:val="28"/>
        </w:rPr>
        <w:t>рганизовать питание обучающихся 1-11 классов с 01 сентября 2016 года: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 xml:space="preserve">- двухразовое (из расчета 60 рублей в день, в том числе 15 рублей в день на одного обучающегося за счет средств областного  бюджета, 45 рублей в 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день за счет родительской доплаты) для обучающихся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>льготной категории;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 xml:space="preserve">- двухразовое (из расчета 35 рублей в день на одного обучающегося за счет средств областного бюджета) для обучающихся из многодетных семей и обучающихся с ограниченными возможностями здоровья; 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- трехразовое (из расчета 45 рублей в день на одного обучающегося,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>том числе 35 рублей в день за счет средств областного бюджета, 10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 xml:space="preserve">за счет родительской доплаты) для обучающихся из  малообеспеченных семей, посещающих группы продленного дня; 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- трехразовое  ( из расчета 70 рублей  в день , в том числе 15 рублей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>на одного обучающегося за счет средств областного бюджета, 55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>в день за счет родительской доплаты) для обучающихся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>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25">
        <w:rPr>
          <w:rFonts w:ascii="Times New Roman" w:hAnsi="Times New Roman" w:cs="Times New Roman"/>
          <w:sz w:val="28"/>
          <w:szCs w:val="28"/>
        </w:rPr>
        <w:t xml:space="preserve">категории,  посещающих группу продленного дня. 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05125">
        <w:rPr>
          <w:rFonts w:ascii="Times New Roman" w:hAnsi="Times New Roman" w:cs="Times New Roman"/>
          <w:sz w:val="28"/>
          <w:szCs w:val="28"/>
        </w:rPr>
        <w:t>редусмотреть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 xml:space="preserve">  - денежные выплаты детям, обучающимся по заключению лечебно-профилактических учреждений на дому, числящимся в составе муниципальных общеобразовательных учреждений, в размере 15 рублей за каждый учебный день, а учащимся из много</w:t>
      </w:r>
      <w:r>
        <w:rPr>
          <w:rFonts w:ascii="Times New Roman" w:hAnsi="Times New Roman" w:cs="Times New Roman"/>
          <w:sz w:val="28"/>
          <w:szCs w:val="28"/>
        </w:rPr>
        <w:t>детных семей – 35 рублей в день</w:t>
      </w:r>
      <w:r w:rsidRPr="00B05125">
        <w:rPr>
          <w:rFonts w:ascii="Times New Roman" w:hAnsi="Times New Roman" w:cs="Times New Roman"/>
          <w:sz w:val="28"/>
          <w:szCs w:val="28"/>
        </w:rPr>
        <w:t>;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-  привлечение спонсорской помощи;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lastRenderedPageBreak/>
        <w:t>использование для организации питания школьников выращенную на пришкольных участках сельскохозяйственную продукцию;</w:t>
      </w:r>
    </w:p>
    <w:p w:rsidR="00B05125" w:rsidRP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-  создать в образовательных учреждениях необходимые условия для организации горячего питания детей.</w:t>
      </w: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25">
        <w:rPr>
          <w:rFonts w:ascii="Times New Roman" w:hAnsi="Times New Roman" w:cs="Times New Roman"/>
          <w:sz w:val="28"/>
          <w:szCs w:val="28"/>
        </w:rPr>
        <w:t>3. Контроль за выполнением настоящего приказа оставляю за собой.</w:t>
      </w: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125" w:rsidRDefault="00B05125" w:rsidP="00B05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125" w:rsidRPr="00B05125" w:rsidRDefault="00B05125" w:rsidP="00B051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А.В. Бирюкова</w:t>
      </w:r>
    </w:p>
    <w:p w:rsidR="00B05125" w:rsidRDefault="00B05125" w:rsidP="00B05125">
      <w:pPr>
        <w:spacing w:before="60"/>
        <w:jc w:val="both"/>
        <w:rPr>
          <w:sz w:val="28"/>
        </w:rPr>
      </w:pPr>
    </w:p>
    <w:p w:rsidR="00A2728B" w:rsidRDefault="00A2728B"/>
    <w:sectPr w:rsidR="00A2728B" w:rsidSect="00A2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1C8"/>
    <w:multiLevelType w:val="multilevel"/>
    <w:tmpl w:val="C92E8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79A574F1"/>
    <w:multiLevelType w:val="singleLevel"/>
    <w:tmpl w:val="434E72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125"/>
    <w:rsid w:val="00031B25"/>
    <w:rsid w:val="0030041D"/>
    <w:rsid w:val="003F6AA0"/>
    <w:rsid w:val="007B3C29"/>
    <w:rsid w:val="0087436F"/>
    <w:rsid w:val="00895AAF"/>
    <w:rsid w:val="00A2728B"/>
    <w:rsid w:val="00B05125"/>
    <w:rsid w:val="00E6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4</cp:revision>
  <cp:lastPrinted>2016-10-18T11:20:00Z</cp:lastPrinted>
  <dcterms:created xsi:type="dcterms:W3CDTF">2016-08-29T08:21:00Z</dcterms:created>
  <dcterms:modified xsi:type="dcterms:W3CDTF">2016-11-02T07:18:00Z</dcterms:modified>
</cp:coreProperties>
</file>